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550" w:lineRule="exact"/>
        <w:jc w:val="center"/>
        <w:textAlignment w:val="auto"/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Times New Roman" w:eastAsia="方正小标宋_GBK" w:cs="Times New Roman"/>
          <w:bCs/>
          <w:color w:val="auto"/>
          <w:spacing w:val="-6"/>
          <w:kern w:val="0"/>
          <w:sz w:val="44"/>
          <w:szCs w:val="44"/>
          <w:highlight w:val="none"/>
        </w:rPr>
        <w:t>关于《</w:t>
      </w:r>
      <w:r>
        <w:rPr>
          <w:rFonts w:hint="eastAsia" w:ascii="方正小标宋_GBK" w:hAnsi="Times New Roman" w:eastAsia="方正小标宋_GBK" w:cs="Times New Roman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磐安县财政公物仓管理暂行办法</w:t>
      </w:r>
      <w:r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</w:rPr>
        <w:t>》（征求意见稿）</w:t>
      </w:r>
      <w:r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</w:rPr>
        <w:t>起草</w:t>
      </w:r>
      <w:r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lang w:eastAsia="zh-CN"/>
        </w:rPr>
        <w:t>说明</w:t>
      </w:r>
    </w:p>
    <w:p w14:paraId="3811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50" w:lineRule="exact"/>
        <w:textAlignment w:val="auto"/>
        <w:rPr>
          <w:rFonts w:hint="eastAsia"/>
        </w:rPr>
      </w:pPr>
    </w:p>
    <w:p w14:paraId="6FD57CB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Style w:val="10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一、出台背景</w:t>
      </w:r>
    </w:p>
    <w:p w14:paraId="7388430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年来，省、市持续深化行政事业性国有资产管理改革，明确要求各地健全公物仓管理制度，加大闲置资产、罚没物资、撤并机构及临时活动资产统筹调剂力度。为进一步规范我县行政事业单位国有资产管理，强化财政公物仓运行管理，推动固定资产循环利用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集约共享，提升国有资产使用效益，根据《浙江省财政厅关于做好行政事业单位公物仓管理工作的通知》（浙财资产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〔2023〕67号）、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《浙江省行政事业性国有资产管理办法》（浙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财资产〔2022〕160号）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《金华市本级财政公物仓管理暂行办法》（金财资产〔2022〕123号）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，制定《磐安县财政公物仓管理暂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行办法》（征求意见稿）。</w:t>
      </w:r>
    </w:p>
    <w:p w14:paraId="274210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二、</w:t>
      </w:r>
      <w:r>
        <w:rPr>
          <w:rStyle w:val="10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解决的主要问题</w:t>
      </w:r>
    </w:p>
    <w:p w14:paraId="0B2D02A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（一）规范全流程管理行为。进一步细化资产上缴时限、入库分类、调配借用、处置流程，厘清县财政局、行政事业单位、受托运营企业三方职责边界，解决职责不清、流程不规范问题。</w:t>
      </w:r>
    </w:p>
    <w:p w14:paraId="3DB5FCB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（二）强化资产统筹利用。严格落实“能调剂不新购”原则，明确临时机构、大型活动资产优先从公物仓调配，严控新增资产购置，破解资产闲置、重复采购、使用效率偏低问题。</w:t>
      </w:r>
    </w:p>
    <w:p w14:paraId="0574B41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（三）统一文书表单管理。规范资产移交、调配、借用三类制式表格，实现资产管理台账标准化、可追溯。</w:t>
      </w:r>
    </w:p>
    <w:p w14:paraId="10C3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三、主要内容</w:t>
      </w:r>
    </w:p>
    <w:p w14:paraId="3D4DB93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本《暂行办法》共十六条，涵盖适用范围、管理原则、主体职责、资产纳入范围、上缴入库、调配使用、资产处置、监督管理等全环节，核心内容如下：</w:t>
      </w:r>
    </w:p>
    <w:p w14:paraId="43344FD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明确适用范围。覆盖全县各级党政机关、人大、政协、人民团体、民主党派、派出机构及使用财政资金的事业单位、临时性机构。</w:t>
      </w:r>
    </w:p>
    <w:p w14:paraId="1159F69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界定管理主体及职责。明确县财政局为公物仓主管部门，负责制度制定、审批、监督；各行政事业单位负责资产申报、上缴、使用及日常管护；磐安县国有资产经营有限公司承担公物仓日常运营、出入库、保管、处置等具体工作。</w:t>
      </w:r>
    </w:p>
    <w:p w14:paraId="035E0CF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划定资产纳入范围。明确五类资产统一纳入公物仓管理：闲置超标资产、待报废淘汰资产、临时机构及大型活动购置资产、撤并/合并单位剩余资产、执法执纪罚没及涉案物资（不含房产、土地等不动产）。</w:t>
      </w:r>
    </w:p>
    <w:p w14:paraId="51DDBB0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规范资产上缴与入库。分类明确各类资产上缴时限、申报资料、验收要求，区分集中保管、委托保管、移交单位保管三种入库模式，细化不同情形办理规则。</w:t>
      </w:r>
    </w:p>
    <w:p w14:paraId="3FDE4AE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优化资产调配与借用流程。确立“优先调剂、严控新购”原则，区分无偿调拨、临时借用两种使用方式，明确申请、审批、出库、归还全流程手续；要求临时机构、大型活动所需资产一律先从公物仓调剂。</w:t>
      </w:r>
    </w:p>
    <w:p w14:paraId="6452A16F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细化资产处置方式。区分公开拍卖、报废报损、公益捐赠、专业机构变价处置等情形，明确各类处置的审批及出库要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求，罚没物资严格执行国家、省、市专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项规定。</w:t>
      </w:r>
    </w:p>
    <w:p w14:paraId="08551861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强化监督与责任追究。明确单位不得无故拒绝资产调配，违规单位暂停同类资产新增更新；严禁挪用、调换、私分公物，依规追究行政、赔偿及刑事责任；拒不配合工作的单位扣减年度绩效考评分值。</w:t>
      </w:r>
    </w:p>
    <w:p w14:paraId="1E77533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（八）统一配套文书。附带资产移交清单、资产调配（拨）通知书、资产借用登记表三类标准附件，实现业务表单统一。</w:t>
      </w:r>
    </w:p>
    <w:p w14:paraId="2C00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四、其他需要说明的情况</w:t>
      </w:r>
    </w:p>
    <w:p w14:paraId="562E20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后续将根据公开征求意见结果，开展合法性审查以及集体讨论。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1134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529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5022850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0EBC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oQiB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0EBC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445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2B4FE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2B4FE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FAD22"/>
    <w:multiLevelType w:val="singleLevel"/>
    <w:tmpl w:val="FE8FAD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zg3Y2E4OTBiMGQ0YjIzMzRhOGUwMDJhMTc4OTEifQ=="/>
  </w:docVars>
  <w:rsids>
    <w:rsidRoot w:val="B5D48A9C"/>
    <w:rsid w:val="16D30EAF"/>
    <w:rsid w:val="1FEDC785"/>
    <w:rsid w:val="1FF74D43"/>
    <w:rsid w:val="2EDF27D7"/>
    <w:rsid w:val="2EFD7D23"/>
    <w:rsid w:val="2F5FF60A"/>
    <w:rsid w:val="2FAB5397"/>
    <w:rsid w:val="2FEF4686"/>
    <w:rsid w:val="3ED877D8"/>
    <w:rsid w:val="3F76DD43"/>
    <w:rsid w:val="3FBF4830"/>
    <w:rsid w:val="4BF79988"/>
    <w:rsid w:val="4FF56303"/>
    <w:rsid w:val="51E6CF11"/>
    <w:rsid w:val="577AE4AB"/>
    <w:rsid w:val="5BFE69F7"/>
    <w:rsid w:val="5F7D3AE0"/>
    <w:rsid w:val="6F7F58D7"/>
    <w:rsid w:val="73FFB1E5"/>
    <w:rsid w:val="77BF8E33"/>
    <w:rsid w:val="77E9786D"/>
    <w:rsid w:val="7CD14134"/>
    <w:rsid w:val="7EBBCA27"/>
    <w:rsid w:val="7ED58B1D"/>
    <w:rsid w:val="7EDE2052"/>
    <w:rsid w:val="7F67DFA6"/>
    <w:rsid w:val="7FEF124B"/>
    <w:rsid w:val="7FFF48DF"/>
    <w:rsid w:val="8FFF87CA"/>
    <w:rsid w:val="9C6E82C9"/>
    <w:rsid w:val="9FC77594"/>
    <w:rsid w:val="AEFE16A9"/>
    <w:rsid w:val="B5D48A9C"/>
    <w:rsid w:val="BE8E73D9"/>
    <w:rsid w:val="CF591E8E"/>
    <w:rsid w:val="D5DF53AB"/>
    <w:rsid w:val="D976B9A4"/>
    <w:rsid w:val="DFDFCF5B"/>
    <w:rsid w:val="EB7DE0FE"/>
    <w:rsid w:val="EEBF078D"/>
    <w:rsid w:val="EFBEB2B9"/>
    <w:rsid w:val="F57DC6BA"/>
    <w:rsid w:val="F77E4D99"/>
    <w:rsid w:val="F7F7CE72"/>
    <w:rsid w:val="F7FFBA5F"/>
    <w:rsid w:val="F9FFB809"/>
    <w:rsid w:val="FA667926"/>
    <w:rsid w:val="FBAF24E9"/>
    <w:rsid w:val="FBFF1A7C"/>
    <w:rsid w:val="FEB46E47"/>
    <w:rsid w:val="FEDE268A"/>
    <w:rsid w:val="FEFFE4D4"/>
    <w:rsid w:val="FF69341C"/>
    <w:rsid w:val="FF768DB9"/>
    <w:rsid w:val="FFDFA798"/>
    <w:rsid w:val="FFFBF5DD"/>
    <w:rsid w:val="FFFDC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仿宋_GB2312" w:eastAsia="仿宋_GB2312" w:cs="仿宋_GB2312"/>
      <w:sz w:val="32"/>
      <w:szCs w:val="32"/>
      <w:lang w:val="zh-CN" w:bidi="zh-CN"/>
    </w:rPr>
  </w:style>
  <w:style w:type="paragraph" w:customStyle="1" w:styleId="3">
    <w:name w:val="Body Text First Indent1"/>
    <w:basedOn w:val="2"/>
    <w:next w:val="2"/>
    <w:qFormat/>
    <w:uiPriority w:val="0"/>
    <w:pPr>
      <w:ind w:firstLine="7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2"/>
    <w:qFormat/>
    <w:uiPriority w:val="0"/>
    <w:pPr>
      <w:ind w:firstLine="100" w:firstLineChars="1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2025-07-13T23:16:00Z</dcterms:created>
  <dc:creator>pacz</dc:creator>
  <cp:lastModifiedBy>UOS</cp:lastModifiedBy>
  <cp:lastPrinted>2025-07-23T10:57:00Z</cp:lastPrinted>
  <dcterms:modified xsi:type="dcterms:W3CDTF">2026-06-10T15:22:34Z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17BF8EAD1C854AB1AB9A7D681DA1B9E9_42</vt:lpwstr>
  </property>
</Properties>
</file>